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1134"/>
        </w:tabs>
        <w:spacing w:after="120" w:before="120" w:line="240" w:lineRule="auto"/>
        <w:ind w:left="644" w:hanging="576"/>
        <w:jc w:val="both"/>
        <w:rPr>
          <w:color w:val="000000"/>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966"/>
        <w:gridCol w:w="2755"/>
        <w:gridCol w:w="2238"/>
        <w:tblGridChange w:id="0">
          <w:tblGrid>
            <w:gridCol w:w="990"/>
            <w:gridCol w:w="1966"/>
            <w:gridCol w:w="2755"/>
            <w:gridCol w:w="2238"/>
          </w:tblGrid>
        </w:tblGridChange>
      </w:tblGrid>
      <w:tr>
        <w:trPr>
          <w:cantSplit w:val="0"/>
          <w:tblHeader w:val="0"/>
        </w:trPr>
        <w:tc>
          <w:tcPr/>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No.</w:t>
            </w:r>
          </w:p>
        </w:tc>
        <w:tc>
          <w:tcPr/>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w:t>
            </w:r>
          </w:p>
        </w:tc>
        <w:tc>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Item(s)</w:t>
            </w:r>
          </w:p>
        </w:tc>
        <w:tc>
          <w:tcPr/>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Duration of Confidentiality</w:t>
            </w:r>
          </w:p>
        </w:tc>
      </w:tr>
      <w:tr>
        <w:trPr>
          <w:cantSplit w:val="0"/>
          <w:tblHeader w:val="0"/>
        </w:trPr>
        <w:tc>
          <w:tcPr/>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w:t>
            </w:r>
          </w:p>
        </w:tc>
        <w:tc>
          <w:tcPr/>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sz w:val="24"/>
                <w:szCs w:val="24"/>
              </w:rPr>
            </w:pPr>
            <w:r w:rsidDel="00000000" w:rsidR="00000000" w:rsidRPr="00000000">
              <w:rPr>
                <w:rFonts w:ascii="Arial" w:cs="Arial" w:eastAsia="Arial" w:hAnsi="Arial"/>
                <w:b w:val="1"/>
                <w:sz w:val="22"/>
                <w:szCs w:val="22"/>
                <w:rtl w:val="0"/>
              </w:rPr>
              <w:t xml:space="preserve">Redacted under FOIA section 43, Commercial Interests</w:t>
            </w:r>
            <w:r w:rsidDel="00000000" w:rsidR="00000000" w:rsidRPr="00000000">
              <w:rPr>
                <w:rtl w:val="0"/>
              </w:rPr>
            </w:r>
          </w:p>
        </w:tc>
        <w:tc>
          <w:tcPr/>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sz w:val="24"/>
                <w:szCs w:val="24"/>
              </w:rPr>
            </w:pPr>
            <w:bookmarkStart w:colFirst="0" w:colLast="0" w:name="_heading=h.30j0zll" w:id="0"/>
            <w:bookmarkEnd w:id="0"/>
            <w:r w:rsidDel="00000000" w:rsidR="00000000" w:rsidRPr="00000000">
              <w:rPr>
                <w:rFonts w:ascii="Arial" w:cs="Arial" w:eastAsia="Arial" w:hAnsi="Arial"/>
                <w:b w:val="1"/>
                <w:sz w:val="22"/>
                <w:szCs w:val="22"/>
                <w:rtl w:val="0"/>
              </w:rPr>
              <w:t xml:space="preserve">Redacted under FOIA section 43, Commercial Interests</w:t>
            </w:r>
            <w:r w:rsidDel="00000000" w:rsidR="00000000" w:rsidRPr="00000000">
              <w:rPr>
                <w:rtl w:val="0"/>
              </w:rPr>
            </w:r>
          </w:p>
        </w:tc>
      </w:tr>
    </w:tbl>
    <w:p w:rsidR="00000000" w:rsidDel="00000000" w:rsidP="00000000" w:rsidRDefault="00000000" w:rsidRPr="00000000" w14:paraId="0000000F">
      <w:pPr>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pPr>
      <w:r w:rsidDel="00000000" w:rsidR="00000000" w:rsidRPr="00000000">
        <w:rPr>
          <w:rtl w:val="0"/>
        </w:rPr>
      </w:r>
    </w:p>
    <w:p w:rsidR="00000000" w:rsidDel="00000000" w:rsidP="00000000" w:rsidRDefault="00000000" w:rsidRPr="00000000" w14:paraId="00000010">
      <w:pPr>
        <w:rPr/>
      </w:pPr>
      <w:bookmarkStart w:colFirst="0" w:colLast="0" w:name="_heading=h.gjdgxs" w:id="1"/>
      <w:bookmarkEnd w:id="1"/>
      <w:r w:rsidDel="00000000" w:rsidR="00000000" w:rsidRPr="00000000">
        <w:rPr>
          <w:rtl w:val="0"/>
        </w:rPr>
      </w:r>
    </w:p>
    <w:sectPr>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RM6186 - Fuel Cards VI</w:t>
      <w:tab/>
      <w:t xml:space="preserve">                                           </w:t>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2"/>
    <w:bookmarkEnd w:id="2"/>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Joint Schedule 4 (Commercially Sensitive Information)</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Fonts w:ascii="Arial" w:cs="Arial" w:eastAsia="Arial" w:hAnsi="Arial"/>
        <w:color w:val="000000"/>
        <w:sz w:val="20"/>
        <w:szCs w:val="20"/>
        <w:rtl w:val="0"/>
      </w:rPr>
      <w:t xml:space="preserve"> </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qJwwLwwQyJRhNiH/RcqTe8nhDw==">AMUW2mUB7yof+XCRuQjD9W38R6c0+5rNL9Y2YdipnZ4KIEn6GjvcMk1rgZ2N+lD6syv7wHazyfgSaeMl5Ve2aRRQbhVBxX4uuIFEvW63E4jGl2QVQi5JKMCF2UomkIPHRA+Cm1vnx0pvV3fbBYx4jNFwg5ndfY1V+Q==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2018-03-26T10:56:00Z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